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keepNext w:val="1"/>
      </w:pPr>
      <w:r>
        <w:rPr>
          <w:rFonts w:ascii="Arial" w:hAnsi="Arial" w:cs="Arial"/>
        </w:rPr>
        <w:t xml:space="preserve">Шаблоны самостоятельного анализа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Редактируемый шаблон к бесплатному курсу KursHub. Заполняйте его по ходу практики и сохраняйте собственную копию.</w:t>
      </w:r>
    </w:p>
    <w:p>
      <w:pPr>
        <w:pStyle w:val="Heading2"/>
        <w:keepNext w:val="1"/>
      </w:pPr>
      <w:r>
        <w:rPr>
          <w:rFonts w:ascii="Arial" w:hAnsi="Arial" w:cs="Arial"/>
        </w:rPr>
        <w:t xml:space="preserve">Brief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Решение; вопрос; показатель и формула; единица строки; период и окно; срезы; доступные и недостающие данные.</w:t>
      </w:r>
    </w:p>
    <w:p>
      <w:pPr>
        <w:pStyle w:val="Heading2"/>
        <w:keepNext w:val="1"/>
      </w:pPr>
      <w:r>
        <w:rPr>
          <w:rFonts w:ascii="Arial" w:hAnsi="Arial" w:cs="Arial"/>
        </w:rPr>
        <w:t xml:space="preserve">Журнал качества</w:t>
      </w:r>
    </w:p>
    <w:tbl>
      <w:tblPr>
        <w:tblW w:w="10000" w:type="pct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tblHeader/>
        </w:trPr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Шаг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Файл / ID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Было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Стало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Основание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Контроль</w:t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 w:val="1"/>
      </w:pPr>
      <w:r>
        <w:rPr>
          <w:rFonts w:ascii="Arial" w:hAnsi="Arial" w:cs="Arial"/>
        </w:rPr>
        <w:t xml:space="preserve">Таблица результата</w:t>
      </w:r>
    </w:p>
    <w:tbl>
      <w:tblPr>
        <w:tblW w:w="10000" w:type="pct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tblHeader/>
        </w:trPr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Период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Группа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Числитель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Знаменатель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Показатель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Ограничение</w:t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 w:val="1"/>
      </w:pPr>
      <w:r>
        <w:rPr>
          <w:rFonts w:ascii="Arial" w:hAnsi="Arial" w:cs="Arial"/>
        </w:rPr>
        <w:t xml:space="preserve">Записка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Вопрос → главные факты → интерпретация → гипотезы → ограничения → следующий шаг. Приложите исходные компоненты расчётов и график с подписью. Не пишите «прибыль», если её состав не рассчитан.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>
    <w:name w:val="Normal"/>
    <w:qFormat/>
    <w:pPr>
      <w:spacing w:after="120" w:line="300" w:lineRule="auto"/>
    </w:pPr>
    <w:rPr>
      <w:rFonts w:ascii="Arial" w:hAnsi="Arial" w:cs="Arial"/>
      <w:color w:val="000000"/>
      <w:sz w:val="22"/>
      <w:szCs w:val="22"/>
    </w:rPr>
  </w:style>
  <w:style w:type="paragraph" w:styleId="Title">
    <w:name w:val="Title"/>
    <w:qFormat/>
    <w:pPr>
      <w:spacing w:after="280" w:line="300" w:lineRule="auto"/>
    </w:pPr>
    <w:rPr>
      <w:rFonts w:ascii="Arial" w:hAnsi="Arial" w:cs="Arial"/>
      <w:color w:val="000000"/>
      <w:sz w:val="34"/>
      <w:szCs w:val="34"/>
      <w:b/>
    </w:rPr>
  </w:style>
  <w:style w:type="paragraph" w:styleId="Heading1">
    <w:name w:val="heading 1"/>
    <w:qFormat/>
    <w:pPr>
      <w:spacing w:after="220" w:line="300" w:lineRule="auto"/>
    </w:pPr>
    <w:rPr>
      <w:rFonts w:ascii="Arial" w:hAnsi="Arial" w:cs="Arial"/>
      <w:color w:val="000000"/>
      <w:sz w:val="28"/>
      <w:szCs w:val="28"/>
      <w:b/>
    </w:rPr>
  </w:style>
  <w:style w:type="paragraph" w:styleId="Heading2">
    <w:name w:val="heading 2"/>
    <w:qFormat/>
    <w:pPr>
      <w:spacing w:after="180" w:line="300" w:lineRule="auto"/>
    </w:pPr>
    <w:rPr>
      <w:rFonts w:ascii="Arial" w:hAnsi="Arial" w:cs="Arial"/>
      <w:color w:val="000000"/>
      <w:sz w:val="24"/>
      <w:szCs w:val="24"/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KursHub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Шаблоны самостоятельного анализа</dc:title>
  <dc:creator>KursHub</dc:creator>
  <cp:lastModifiedBy>KursHub</cp:lastModifiedBy>
  <dcterms:created xsi:type="dcterms:W3CDTF">2026-09-26T00:00:00Z</dcterms:created>
  <dcterms:modified xsi:type="dcterms:W3CDTF">2026-09-26T00:00:00Z</dcterms:modified>
</cp:coreProperties>
</file>