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keepNext w:val="1"/>
      </w:pPr>
      <w:r>
        <w:rPr>
          <w:rFonts w:ascii="Arial" w:hAnsi="Arial" w:cs="Arial"/>
        </w:rPr>
        <w:t xml:space="preserve">Рабочие шаблоны куратора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Редактируемый шаблон к бесплатному курсу KursHub. Заполняйте его по ходу практики и сохраняйте собственную копию.</w:t>
      </w:r>
    </w:p>
    <w:p>
      <w:pPr>
        <w:pStyle w:val="Heading2"/>
        <w:keepNext w:val="1"/>
      </w:pPr>
      <w:r>
        <w:rPr>
          <w:rFonts w:ascii="Arial" w:hAnsi="Arial" w:cs="Arial"/>
        </w:rPr>
        <w:t xml:space="preserve">Welcome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Что открыто → первое действие → срок и часовой пояс → помощь и время ответа → проверка понимания.</w:t>
      </w:r>
    </w:p>
    <w:p>
      <w:pPr>
        <w:pStyle w:val="Heading2"/>
        <w:keepNext w:val="1"/>
      </w:pPr>
      <w:r>
        <w:rPr>
          <w:rFonts w:ascii="Arial" w:hAnsi="Arial" w:cs="Arial"/>
        </w:rPr>
        <w:t xml:space="preserve">Поддержка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Наблюдаемый факт; уточняющий вопрос; граница роли; действие; владелец; следующее обновление.</w:t>
      </w:r>
    </w:p>
    <w:p>
      <w:pPr>
        <w:pStyle w:val="Heading2"/>
        <w:keepNext w:val="1"/>
      </w:pPr>
      <w:r>
        <w:rPr>
          <w:rFonts w:ascii="Arial" w:hAnsi="Arial" w:cs="Arial"/>
        </w:rPr>
        <w:t xml:space="preserve">Статусы</w:t>
      </w:r>
    </w:p>
    <w:tbl>
      <w:tblPr>
        <w:tblW w:w="10000" w:type="pct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6"/>
        <w:gridCol w:w="1666"/>
        <w:gridCol w:w="1666"/>
        <w:gridCol w:w="1666"/>
        <w:gridCol w:w="1666"/>
        <w:gridCol w:w="1666"/>
      </w:tblGrid>
      <w:tr>
        <w:trPr>
          <w:tblHeader/>
        </w:trPr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Учебный ID</w:t>
            </w:r>
          </w:p>
        </w:tc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Контрольная точка</w:t>
            </w:r>
          </w:p>
        </w:tc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Наблюдаемый статус</w:t>
            </w:r>
          </w:p>
        </w:tc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Препятствие / неизвестное</w:t>
            </w:r>
          </w:p>
        </w:tc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Следующий шаг</w:t>
            </w:r>
          </w:p>
        </w:tc>
        <w:tc>
          <w:tcPr>
            <w:tcW w:w="1666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Владелец</w:t>
            </w:r>
          </w:p>
        </w:tc>
      </w:tr>
      <w:tr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1666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keepNext w:val="1"/>
      </w:pPr>
      <w:r>
        <w:rPr>
          <w:rFonts w:ascii="Arial" w:hAnsi="Arial" w:cs="Arial"/>
        </w:rPr>
        <w:t xml:space="preserve">Вебинар</w:t>
      </w:r>
    </w:p>
    <w:tbl>
      <w:tblPr>
        <w:tblW w:w="10000" w:type="pct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00"/>
        <w:gridCol w:w="2000"/>
        <w:gridCol w:w="2000"/>
        <w:gridCol w:w="2000"/>
        <w:gridCol w:w="2000"/>
      </w:tblGrid>
      <w:tr>
        <w:trPr>
          <w:tblHeader/>
        </w:trPr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Когда</w:t>
            </w:r>
          </w:p>
        </w:tc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Критичная проверка</w:t>
            </w:r>
          </w:p>
        </w:tc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Владелец</w:t>
            </w:r>
          </w:p>
        </w:tc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Доказательство готовности</w:t>
            </w:r>
          </w:p>
        </w:tc>
        <w:tc>
          <w:tcPr>
            <w:tcW w:w="2000" w:type="pct"/>
            <w:vAlign w:val="center"/>
            <w:shd w:val="clear" w:color="auto" w:fill="1F4E78"/>
          </w:tcPr>
          <w:p>
            <w:pPr>
              <w:spacing w:after="0" w:line="260" w:lineRule="auto"/>
            </w:pPr>
            <w:r>
              <w:rPr>
                <w:color w:val="FFFFFF"/>
                <w:b/>
                <w:rFonts w:ascii="Arial" w:hAnsi="Arial" w:cs="Arial"/>
                <w:sz w:val="20"/>
                <w:szCs w:val="20"/>
              </w:rPr>
              <w:t xml:space="preserve">Резерв</w:t>
            </w:r>
          </w:p>
        </w:tc>
      </w:tr>
      <w:tr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  <w:tc>
          <w:tcPr>
            <w:tcW w:w="2000" w:type="pct"/>
            <w:vAlign w:val="center"/>
          </w:tcPr>
          <w:p>
            <w:pPr>
              <w:spacing w:after="0" w:line="260" w:lineRule="auto"/>
            </w:pPr>
            <w:r>
              <w:rPr>
                <w:color w:val="000000"/>
                <w:rFonts w:ascii="Arial" w:hAnsi="Arial" w:cs="Arial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keepNext w:val="1"/>
      </w:pPr>
      <w:r>
        <w:rPr>
          <w:rFonts w:ascii="Arial" w:hAnsi="Arial" w:cs="Arial"/>
        </w:rPr>
        <w:t xml:space="preserve">Отчёт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Период и база; раздельные статусы; темы обращений; предпринятые действия; ограничения; предлагаемые изменения; кто решает.</w:t>
      </w:r>
    </w:p>
    <w:p>
      <w:pPr>
        <w:pStyle w:val="Normal"/>
        <w:keepNext w:val="0"/>
      </w:pPr>
      <w:r>
        <w:rPr>
          <w:rFonts w:ascii="Arial" w:hAnsi="Arial" w:cs="Arial"/>
        </w:rPr>
        <w:t xml:space="preserve">Не включайте пароли, коды входа или лишние личные сведения. Все учебные сценарии вымышленные.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style w:type="paragraph" w:styleId="Normal">
    <w:name w:val="Normal"/>
    <w:qFormat/>
    <w:pPr>
      <w:spacing w:after="120" w:line="300" w:lineRule="auto"/>
    </w:pPr>
    <w:rPr>
      <w:rFonts w:ascii="Arial" w:hAnsi="Arial" w:cs="Arial"/>
      <w:color w:val="000000"/>
      <w:sz w:val="22"/>
      <w:szCs w:val="22"/>
    </w:rPr>
  </w:style>
  <w:style w:type="paragraph" w:styleId="Title">
    <w:name w:val="Title"/>
    <w:qFormat/>
    <w:pPr>
      <w:spacing w:after="280" w:line="300" w:lineRule="auto"/>
    </w:pPr>
    <w:rPr>
      <w:rFonts w:ascii="Arial" w:hAnsi="Arial" w:cs="Arial"/>
      <w:color w:val="000000"/>
      <w:sz w:val="34"/>
      <w:szCs w:val="34"/>
      <w:b/>
    </w:rPr>
  </w:style>
  <w:style w:type="paragraph" w:styleId="Heading1">
    <w:name w:val="heading 1"/>
    <w:qFormat/>
    <w:pPr>
      <w:spacing w:after="220" w:line="300" w:lineRule="auto"/>
    </w:pPr>
    <w:rPr>
      <w:rFonts w:ascii="Arial" w:hAnsi="Arial" w:cs="Arial"/>
      <w:color w:val="000000"/>
      <w:sz w:val="28"/>
      <w:szCs w:val="28"/>
      <w:b/>
    </w:rPr>
  </w:style>
  <w:style w:type="paragraph" w:styleId="Heading2">
    <w:name w:val="heading 2"/>
    <w:qFormat/>
    <w:pPr>
      <w:spacing w:after="180" w:line="300" w:lineRule="auto"/>
    </w:pPr>
    <w:rPr>
      <w:rFonts w:ascii="Arial" w:hAnsi="Arial" w:cs="Arial"/>
      <w:color w:val="000000"/>
      <w:sz w:val="24"/>
      <w:szCs w:val="24"/>
      <w:b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KursHub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Рабочие шаблоны куратора</dc:title>
  <dc:creator>KursHub</dc:creator>
  <cp:lastModifiedBy>KursHub</cp:lastModifiedBy>
  <dcterms:created xsi:type="dcterms:W3CDTF">2026-09-26T00:00:00Z</dcterms:created>
  <dcterms:modified xsi:type="dcterms:W3CDTF">2026-09-26T00:00:00Z</dcterms:modified>
</cp:coreProperties>
</file>